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0216B56" w14:textId="77777777" w:rsidR="008628FE" w:rsidRPr="008628FE" w:rsidRDefault="00B736EB" w:rsidP="008628FE">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8628FE" w:rsidRPr="008628FE">
        <w:rPr>
          <w:rFonts w:ascii="Arial" w:eastAsia="Times New Roman" w:hAnsi="Arial" w:cs="Arial"/>
          <w:b/>
          <w:bCs/>
          <w:color w:val="363636"/>
          <w:sz w:val="24"/>
          <w:szCs w:val="24"/>
          <w:lang w:eastAsia="uk-UA"/>
        </w:rPr>
        <w:t>№106дп-26</w:t>
      </w:r>
    </w:p>
    <w:p w14:paraId="0E7A7CE9" w14:textId="0DEB0877" w:rsidR="008628FE" w:rsidRPr="008628FE" w:rsidRDefault="008628FE" w:rsidP="008628F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628FE">
        <w:rPr>
          <w:rFonts w:ascii="Arial" w:eastAsia="Times New Roman" w:hAnsi="Arial" w:cs="Arial"/>
          <w:b/>
          <w:bCs/>
          <w:color w:val="363636"/>
          <w:sz w:val="24"/>
          <w:szCs w:val="24"/>
          <w:lang w:eastAsia="uk-UA"/>
        </w:rPr>
        <w:t>25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8628FE">
        <w:rPr>
          <w:rFonts w:ascii="Arial" w:eastAsia="Times New Roman" w:hAnsi="Arial" w:cs="Arial"/>
          <w:b/>
          <w:bCs/>
          <w:color w:val="363636"/>
          <w:sz w:val="24"/>
          <w:szCs w:val="24"/>
          <w:lang w:eastAsia="uk-UA"/>
        </w:rPr>
        <w:t>Київ</w:t>
      </w:r>
    </w:p>
    <w:p w14:paraId="0C16B404" w14:textId="77777777" w:rsidR="008628FE" w:rsidRPr="008628FE" w:rsidRDefault="008628FE" w:rsidP="008628F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628FE">
        <w:rPr>
          <w:rFonts w:ascii="Arial" w:eastAsia="Times New Roman" w:hAnsi="Arial" w:cs="Arial"/>
          <w:b/>
          <w:bCs/>
          <w:color w:val="363636"/>
          <w:sz w:val="24"/>
          <w:szCs w:val="24"/>
          <w:lang w:eastAsia="uk-UA"/>
        </w:rPr>
        <w:t>Про закриття дисциплінарного провадження стосовно начальника відділу нагляду за додержанням законів регіональним органом безпеки Запорізької обласної прокуратури Даценка Р.О.</w:t>
      </w:r>
    </w:p>
    <w:p w14:paraId="5E04A7DC" w14:textId="77777777" w:rsidR="008628FE" w:rsidRPr="008628FE" w:rsidRDefault="008628FE" w:rsidP="008628FE">
      <w:pPr>
        <w:spacing w:after="0" w:line="240" w:lineRule="auto"/>
        <w:rPr>
          <w:rFonts w:ascii="Times New Roman" w:eastAsia="Times New Roman" w:hAnsi="Times New Roman" w:cs="Times New Roman"/>
          <w:sz w:val="24"/>
          <w:szCs w:val="24"/>
          <w:lang w:eastAsia="uk-UA"/>
        </w:rPr>
      </w:pPr>
    </w:p>
    <w:p w14:paraId="73A89BC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8628FE">
        <w:rPr>
          <w:rFonts w:ascii="Times New Roman" w:eastAsia="Times New Roman" w:hAnsi="Times New Roman" w:cs="Times New Roman"/>
          <w:color w:val="363636"/>
          <w:sz w:val="28"/>
          <w:szCs w:val="28"/>
          <w:lang w:eastAsia="uk-UA"/>
        </w:rPr>
        <w:t>Радзівона</w:t>
      </w:r>
      <w:proofErr w:type="spellEnd"/>
      <w:r w:rsidRPr="008628FE">
        <w:rPr>
          <w:rFonts w:ascii="Times New Roman" w:eastAsia="Times New Roman" w:hAnsi="Times New Roman" w:cs="Times New Roman"/>
          <w:color w:val="363636"/>
          <w:sz w:val="28"/>
          <w:szCs w:val="28"/>
          <w:lang w:eastAsia="uk-UA"/>
        </w:rPr>
        <w:t xml:space="preserve"> М.О., членів – </w:t>
      </w:r>
      <w:proofErr w:type="spellStart"/>
      <w:r w:rsidRPr="008628FE">
        <w:rPr>
          <w:rFonts w:ascii="Times New Roman" w:eastAsia="Times New Roman" w:hAnsi="Times New Roman" w:cs="Times New Roman"/>
          <w:color w:val="363636"/>
          <w:sz w:val="28"/>
          <w:szCs w:val="28"/>
          <w:lang w:eastAsia="uk-UA"/>
        </w:rPr>
        <w:t>Бобровник</w:t>
      </w:r>
      <w:proofErr w:type="spellEnd"/>
      <w:r w:rsidRPr="008628FE">
        <w:rPr>
          <w:rFonts w:ascii="Times New Roman" w:eastAsia="Times New Roman" w:hAnsi="Times New Roman" w:cs="Times New Roman"/>
          <w:color w:val="363636"/>
          <w:sz w:val="28"/>
          <w:szCs w:val="28"/>
          <w:lang w:eastAsia="uk-UA"/>
        </w:rPr>
        <w:t xml:space="preserve"> С.В., </w:t>
      </w:r>
      <w:proofErr w:type="spellStart"/>
      <w:r w:rsidRPr="008628FE">
        <w:rPr>
          <w:rFonts w:ascii="Times New Roman" w:eastAsia="Times New Roman" w:hAnsi="Times New Roman" w:cs="Times New Roman"/>
          <w:color w:val="363636"/>
          <w:sz w:val="28"/>
          <w:szCs w:val="28"/>
          <w:lang w:eastAsia="uk-UA"/>
        </w:rPr>
        <w:t>Булулукова</w:t>
      </w:r>
      <w:proofErr w:type="spellEnd"/>
      <w:r w:rsidRPr="008628FE">
        <w:rPr>
          <w:rFonts w:ascii="Times New Roman" w:eastAsia="Times New Roman" w:hAnsi="Times New Roman" w:cs="Times New Roman"/>
          <w:color w:val="363636"/>
          <w:sz w:val="28"/>
          <w:szCs w:val="28"/>
          <w:lang w:eastAsia="uk-UA"/>
        </w:rPr>
        <w:t xml:space="preserve"> О.Ю., Гарбузи Н.В., Коваль К.П., </w:t>
      </w:r>
      <w:proofErr w:type="spellStart"/>
      <w:r w:rsidRPr="008628FE">
        <w:rPr>
          <w:rFonts w:ascii="Times New Roman" w:eastAsia="Times New Roman" w:hAnsi="Times New Roman" w:cs="Times New Roman"/>
          <w:color w:val="363636"/>
          <w:sz w:val="28"/>
          <w:szCs w:val="28"/>
          <w:lang w:eastAsia="uk-UA"/>
        </w:rPr>
        <w:t>Куриленка</w:t>
      </w:r>
      <w:proofErr w:type="spellEnd"/>
      <w:r w:rsidRPr="008628FE">
        <w:rPr>
          <w:rFonts w:ascii="Times New Roman" w:eastAsia="Times New Roman" w:hAnsi="Times New Roman" w:cs="Times New Roman"/>
          <w:color w:val="363636"/>
          <w:sz w:val="28"/>
          <w:szCs w:val="28"/>
          <w:lang w:eastAsia="uk-UA"/>
        </w:rPr>
        <w:t xml:space="preserve"> Д.В., </w:t>
      </w:r>
      <w:proofErr w:type="spellStart"/>
      <w:r w:rsidRPr="008628FE">
        <w:rPr>
          <w:rFonts w:ascii="Times New Roman" w:eastAsia="Times New Roman" w:hAnsi="Times New Roman" w:cs="Times New Roman"/>
          <w:color w:val="363636"/>
          <w:sz w:val="28"/>
          <w:szCs w:val="28"/>
          <w:lang w:eastAsia="uk-UA"/>
        </w:rPr>
        <w:t>Мавроді</w:t>
      </w:r>
      <w:proofErr w:type="spellEnd"/>
      <w:r w:rsidRPr="008628FE">
        <w:rPr>
          <w:rFonts w:ascii="Times New Roman" w:eastAsia="Times New Roman" w:hAnsi="Times New Roman" w:cs="Times New Roman"/>
          <w:color w:val="363636"/>
          <w:sz w:val="28"/>
          <w:szCs w:val="28"/>
          <w:lang w:eastAsia="uk-UA"/>
        </w:rPr>
        <w:t xml:space="preserve"> В.В., </w:t>
      </w:r>
      <w:proofErr w:type="spellStart"/>
      <w:r w:rsidRPr="008628FE">
        <w:rPr>
          <w:rFonts w:ascii="Times New Roman" w:eastAsia="Times New Roman" w:hAnsi="Times New Roman" w:cs="Times New Roman"/>
          <w:color w:val="363636"/>
          <w:sz w:val="28"/>
          <w:szCs w:val="28"/>
          <w:lang w:eastAsia="uk-UA"/>
        </w:rPr>
        <w:t>Міхеда</w:t>
      </w:r>
      <w:proofErr w:type="spellEnd"/>
      <w:r w:rsidRPr="008628FE">
        <w:rPr>
          <w:rFonts w:ascii="Times New Roman" w:eastAsia="Times New Roman" w:hAnsi="Times New Roman" w:cs="Times New Roman"/>
          <w:color w:val="363636"/>
          <w:sz w:val="28"/>
          <w:szCs w:val="28"/>
          <w:lang w:eastAsia="uk-UA"/>
        </w:rPr>
        <w:t xml:space="preserve"> О.В., </w:t>
      </w:r>
      <w:proofErr w:type="spellStart"/>
      <w:r w:rsidRPr="008628FE">
        <w:rPr>
          <w:rFonts w:ascii="Times New Roman" w:eastAsia="Times New Roman" w:hAnsi="Times New Roman" w:cs="Times New Roman"/>
          <w:color w:val="363636"/>
          <w:sz w:val="28"/>
          <w:szCs w:val="28"/>
          <w:lang w:eastAsia="uk-UA"/>
        </w:rPr>
        <w:t>Мнишенко</w:t>
      </w:r>
      <w:proofErr w:type="spellEnd"/>
      <w:r w:rsidRPr="008628FE">
        <w:rPr>
          <w:rFonts w:ascii="Times New Roman" w:eastAsia="Times New Roman" w:hAnsi="Times New Roman" w:cs="Times New Roman"/>
          <w:color w:val="363636"/>
          <w:sz w:val="28"/>
          <w:szCs w:val="28"/>
          <w:lang w:eastAsia="uk-UA"/>
        </w:rPr>
        <w:t> Є.С., Степанової Т.В. розглянувши висновок про відсутність дисциплінарного проступку в діях начальника відділу нагляду за додержанням законів регіональним органом безпеки Запорізької обласної прокуратури Даценка Р.О. у дисциплінарному провадженні № 07/3/2-755дс-200дп-25,</w:t>
      </w:r>
    </w:p>
    <w:p w14:paraId="266D20F9" w14:textId="77777777" w:rsidR="008628FE" w:rsidRPr="008628FE" w:rsidRDefault="008628FE" w:rsidP="008628F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В С Т А Н О В И Л А:</w:t>
      </w:r>
    </w:p>
    <w:p w14:paraId="4396B7B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0812B75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Даценко Руслан Олександрович в органах прокуратури працює з липня  2000 року, з 05 грудня 2022 року до цього часу – на посаді начальника відділу нагляду за додержанням законів регіональним органом безпеки Запорізької обласної прокуратури.</w:t>
      </w:r>
    </w:p>
    <w:p w14:paraId="5110E9A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Присягу працівника прокуратури склав 04 лютого 2011 року.</w:t>
      </w:r>
    </w:p>
    <w:p w14:paraId="10E0DCC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ознайомився 02 жовтня 2017 року.</w:t>
      </w:r>
    </w:p>
    <w:p w14:paraId="1D83673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Дисциплінарних стягнень не має. Заохочувався Генеральним прокурором, України, прокурором Запорізької області, іншими державними органами.</w:t>
      </w:r>
    </w:p>
    <w:p w14:paraId="551C3C9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374C635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Даценком Р.О.</w:t>
      </w:r>
    </w:p>
    <w:p w14:paraId="088CB4B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8628FE">
        <w:rPr>
          <w:rFonts w:ascii="Times New Roman" w:eastAsia="Times New Roman" w:hAnsi="Times New Roman" w:cs="Times New Roman"/>
          <w:color w:val="363636"/>
          <w:sz w:val="28"/>
          <w:szCs w:val="28"/>
          <w:lang w:eastAsia="uk-UA"/>
        </w:rPr>
        <w:t>розподілено</w:t>
      </w:r>
      <w:proofErr w:type="spellEnd"/>
      <w:r w:rsidRPr="008628FE">
        <w:rPr>
          <w:rFonts w:ascii="Times New Roman" w:eastAsia="Times New Roman" w:hAnsi="Times New Roman" w:cs="Times New Roman"/>
          <w:color w:val="363636"/>
          <w:sz w:val="28"/>
          <w:szCs w:val="28"/>
          <w:lang w:eastAsia="uk-UA"/>
        </w:rPr>
        <w:t xml:space="preserve"> члену Комісії Гарбузі Н.В., яка 28 липня 2025 року прийняла рішення про відкриття дисциплінарного провадження № 07/3/2-755дс-200дп-25 та провела перевірку викладених у ній обставин.</w:t>
      </w:r>
    </w:p>
    <w:p w14:paraId="18FD805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Комісія 17 вересня 2025 року прийняла рішення № 449дп-25 про продовження строку перевірки у дисциплінарному провадженні на один місяць, а саме до 18 жовтня 2025 року.</w:t>
      </w:r>
    </w:p>
    <w:p w14:paraId="503225E2"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 результатами перевірки член Комісії Гарбуза Н.В. 09 лютого 2026 року склала висновок про відсутність дисциплінарного проступку в діях прокурора Даценка Р.О., який разом з матеріалами дисциплінарного провадження передала на розгляд Комісії.</w:t>
      </w:r>
    </w:p>
    <w:p w14:paraId="2EE42E7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Скаржника та прокурора Даценка Р.О. своєчасно та належним чином повідомлено про час і місце проведення засідання Комісії.</w:t>
      </w:r>
    </w:p>
    <w:p w14:paraId="02D82DA8"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3A5C3B02"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Прокурор Даценко Р.О. листом від 16.02.2026 повідомив Комісії, що погоджується з висновком члена Комісії та надав згоду на розгляд висновку за  його відсутності.</w:t>
      </w:r>
    </w:p>
    <w:p w14:paraId="7F507F50"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621041"/>
      <w:bookmarkStart w:id="2" w:name="_Hlk221533305"/>
      <w:bookmarkEnd w:id="1"/>
      <w:r w:rsidRPr="008628FE">
        <w:rPr>
          <w:rFonts w:ascii="Times New Roman" w:eastAsia="Times New Roman" w:hAnsi="Times New Roman" w:cs="Times New Roman"/>
          <w:color w:val="363636"/>
          <w:sz w:val="28"/>
          <w:szCs w:val="28"/>
          <w:lang w:eastAsia="uk-UA"/>
        </w:rPr>
        <w:t>№</w:t>
      </w:r>
      <w:bookmarkEnd w:id="2"/>
      <w:r w:rsidRPr="008628FE">
        <w:rPr>
          <w:rFonts w:ascii="Times New Roman" w:eastAsia="Times New Roman" w:hAnsi="Times New Roman" w:cs="Times New Roman"/>
          <w:color w:val="363636"/>
          <w:sz w:val="28"/>
          <w:szCs w:val="28"/>
          <w:lang w:eastAsia="uk-UA"/>
        </w:rPr>
        <w:t> 1697-VII), прийняла рішення про розгляд висновку за відсутності прокурора Даценка Р.О.</w:t>
      </w:r>
    </w:p>
    <w:p w14:paraId="4E310AC3"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4A76A77E"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3. Зміст дисциплінарної скарги</w:t>
      </w:r>
    </w:p>
    <w:p w14:paraId="45045FA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Скаржник указав, що прокурор Даценко Р.О. у порушення вимог                            Закону № 1697-VІІ,  правил прокурорської етики, вчинив низку протиправних дій, які містять ознаки дисциплінарного проступку за таких обставин.</w:t>
      </w:r>
    </w:p>
    <w:p w14:paraId="53D612B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Так, Даценко Р.О., який працював тривалий час в органах прокуратури на прокурорських посадах, знаючи, що він не має функціональних порушень, які б відповідали критеріям  встановлення ІІІ групи інвалідності, у 2021 році вирішив звернутись до медико-соціальної експертної комісії (далі – МСЕК) для отримання статусу особи з інвалідністю.</w:t>
      </w:r>
    </w:p>
    <w:p w14:paraId="56998F50"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Усвідомлюючи, що питання визнання інвалідом IIІ групи залежить від прийняття відповідного рішення на його користь МСЕК за направленням закладу охорони здоров’я, для реалізації цього задуму прокурор вирішив звернутися до службових осіб МСЕК іншої області, які повинні сформувати йому необхідну медичну документацію для подальшої їх подачі до органів Пенсійного фонду України для призначення пенсії.</w:t>
      </w:r>
    </w:p>
    <w:p w14:paraId="5C1BC1C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lastRenderedPageBreak/>
        <w:t>Даценко Р.О. має ІІІ групу інвалідності, загальне захворювання з 2021 року, за результатами повторного переогляду йому призначена ІІІ група інвалідності безстроково.</w:t>
      </w:r>
    </w:p>
    <w:p w14:paraId="2FE7028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У подальшому з метою одержання грошових коштів у вигляді пенсії по інвалідності, визначеної статтями 30-35 Закону України «Про загальнообов’язкове державне пенсійне страхування» прокурор звернувся до органів пенсійного фонду із заявою про призначення пенсії за вислугу років та йому була призначена пенсія.</w:t>
      </w:r>
    </w:p>
    <w:p w14:paraId="4C59F20E"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 період з 2022 до 2024 року прокурор за даними поданих Декларацій особи, уповноваженої на виконання функцій держави або місцевого самоврядування, отримав 355 380 грн пенсії.</w:t>
      </w:r>
    </w:p>
    <w:p w14:paraId="31A7CF3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 таких обставин скаржник вважав, що в діях Даценка Р.О.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1697-VII.</w:t>
      </w:r>
    </w:p>
    <w:p w14:paraId="0DC5397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623949F6"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4AD75F1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Згідно довідки до </w:t>
      </w:r>
      <w:proofErr w:type="spellStart"/>
      <w:r w:rsidRPr="008628FE">
        <w:rPr>
          <w:rFonts w:ascii="Times New Roman" w:eastAsia="Times New Roman" w:hAnsi="Times New Roman" w:cs="Times New Roman"/>
          <w:color w:val="363636"/>
          <w:sz w:val="28"/>
          <w:szCs w:val="28"/>
          <w:lang w:eastAsia="uk-UA"/>
        </w:rPr>
        <w:t>акта</w:t>
      </w:r>
      <w:proofErr w:type="spellEnd"/>
      <w:r w:rsidRPr="008628FE">
        <w:rPr>
          <w:rFonts w:ascii="Times New Roman" w:eastAsia="Times New Roman" w:hAnsi="Times New Roman" w:cs="Times New Roman"/>
          <w:color w:val="363636"/>
          <w:sz w:val="28"/>
          <w:szCs w:val="28"/>
          <w:lang w:eastAsia="uk-UA"/>
        </w:rPr>
        <w:t xml:space="preserve"> огляду Шевченківської МСЕК міста Запоріжжя комунальної установи «Обласний центр медико-соціальної експертизи» Запорізької обласної ради від 28.12.2021 серії 12 ААВ  № 395756 за результатами первинного огляду Даценку Р.О. встановлена ІІІ група інвалідності до 01.01.2023 з причин загального захворювання та визначена дата чергового переогляду 28.12.2022.</w:t>
      </w:r>
    </w:p>
    <w:p w14:paraId="436912A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Згідно довідки до </w:t>
      </w:r>
      <w:proofErr w:type="spellStart"/>
      <w:r w:rsidRPr="008628FE">
        <w:rPr>
          <w:rFonts w:ascii="Times New Roman" w:eastAsia="Times New Roman" w:hAnsi="Times New Roman" w:cs="Times New Roman"/>
          <w:color w:val="363636"/>
          <w:sz w:val="28"/>
          <w:szCs w:val="28"/>
          <w:lang w:eastAsia="uk-UA"/>
        </w:rPr>
        <w:t>акта</w:t>
      </w:r>
      <w:proofErr w:type="spellEnd"/>
      <w:r w:rsidRPr="008628FE">
        <w:rPr>
          <w:rFonts w:ascii="Times New Roman" w:eastAsia="Times New Roman" w:hAnsi="Times New Roman" w:cs="Times New Roman"/>
          <w:color w:val="363636"/>
          <w:sz w:val="28"/>
          <w:szCs w:val="28"/>
          <w:lang w:eastAsia="uk-UA"/>
        </w:rPr>
        <w:t xml:space="preserve"> огляду цієї ж МСЕК від 13.01.2023 серії 12 ААГ                      № 168402 за результатами повторного огляду Даценку Р.О. ІІІ група інвалідності встановлена безстроково з причин загального захворювання.</w:t>
      </w:r>
    </w:p>
    <w:p w14:paraId="30FDB48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Відповідно до пояснень Даценка Р.О. 16.02.2022 йому була призначена пенсія по інвалідності відповідно до Закону України «Про загальнообов’язкове державне пенсійне страхування», а з 21.02.2023 ним здійснено перехід на пенсію за вислугу років відповідно до частини першої статті 86 Закону № 1697-VІІ</w:t>
      </w:r>
    </w:p>
    <w:p w14:paraId="1003CF2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Відповідно до відомостей Єдиного державного реєстру декларацій осіб, уповноважених на виконання функцій держави або місцевого самоврядування          Даценко Р.О. отримав від Пенсійного фонду України пенсію у розмірі за                                 2022 рік – (конфіденційна інформація) грн, за 2023 рік – (конфіденційна інформація) грн, за 2024 рік – (конфіденційна інформація) грн.</w:t>
      </w:r>
    </w:p>
    <w:p w14:paraId="7D2DD2E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w:t>
      </w:r>
      <w:r w:rsidRPr="008628FE">
        <w:rPr>
          <w:rFonts w:ascii="Times New Roman" w:eastAsia="Times New Roman" w:hAnsi="Times New Roman" w:cs="Times New Roman"/>
          <w:color w:val="363636"/>
          <w:sz w:val="28"/>
          <w:szCs w:val="28"/>
          <w:lang w:eastAsia="uk-UA"/>
        </w:rPr>
        <w:lastRenderedPageBreak/>
        <w:t>подання до органів соціального захисту для незаконного одержання пенсій по інвалідності за рахунок коштів Державного бюджету України.</w:t>
      </w:r>
    </w:p>
    <w:p w14:paraId="62016878"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6B11C16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23353EE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CBBA7B2"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61D27D6"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78E2438"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63104C43"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8628FE">
        <w:rPr>
          <w:rFonts w:ascii="Times New Roman" w:eastAsia="Times New Roman" w:hAnsi="Times New Roman" w:cs="Times New Roman"/>
          <w:color w:val="363636"/>
          <w:sz w:val="28"/>
          <w:szCs w:val="28"/>
          <w:lang w:eastAsia="uk-UA"/>
        </w:rPr>
        <w:t>законопроєкту</w:t>
      </w:r>
      <w:proofErr w:type="spellEnd"/>
      <w:r w:rsidRPr="008628FE">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034A90F8"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5EA8196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1E3CE80"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lastRenderedPageBreak/>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4B75F0E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6A8614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4A8CEF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5B17A77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Під час службового розслідування Комісією з проведення службового розслідування інформація, що могла б вказувати на можливі зловживання Даценком Р.О. під час отримання інвалідності не виявлена, а відтак оцінка його діям у межах цього службового розслідування не надавалась.</w:t>
      </w:r>
    </w:p>
    <w:p w14:paraId="3580C87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Висновок службового розслідування скеровано до Державного бюро розслідувань для врахування під час розслідування кримінальних проваджень, розпочатих за відповідними публікаціями.</w:t>
      </w:r>
    </w:p>
    <w:p w14:paraId="289657B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w:t>
      </w:r>
      <w:r w:rsidRPr="008628FE">
        <w:rPr>
          <w:rFonts w:ascii="Times New Roman" w:eastAsia="Times New Roman" w:hAnsi="Times New Roman" w:cs="Times New Roman"/>
          <w:color w:val="363636"/>
          <w:sz w:val="28"/>
          <w:szCs w:val="28"/>
          <w:lang w:eastAsia="uk-UA"/>
        </w:rPr>
        <w:lastRenderedPageBreak/>
        <w:t>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AAFD7F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вживаються заходи щодо перевірки обґрунтованості встановлення інвалідності у томі числі  працівникам органів прокуратури.</w:t>
      </w:r>
    </w:p>
    <w:p w14:paraId="36FC88A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2 від 01.08.2025 у вказаному кримінальному провадженні залучено як спеціалістів працівників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деяким працівникам органів прокуратури, у тому числі й Даценку Р.О. ( пункт 30 переліку).</w:t>
      </w:r>
    </w:p>
    <w:p w14:paraId="11124BE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01.08.2025 Центром оцінювання функціонального стану особи листом від 27.08.2025 № 3462/01-18 ініційовано забезпечення прибуття до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упродовж вересня 2025 року для проходження обстеження в умовах стаціонару медичного закладу працівників органів прокуратури, серед яких і прокурора Даценка Р.О. для перевірки обґрунтованості прийнятих МСЕК рішень про встановлення груп інвалідності.</w:t>
      </w:r>
    </w:p>
    <w:p w14:paraId="05F788D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Прокурор у кримінальному провадженні залучив Запорізьку обласну прокуратуру для повідомлення прокурора Даценка Р.О. про необхідність прибуття до 30.09.2025 для проходження обстеження до державної установи.</w:t>
      </w:r>
    </w:p>
    <w:p w14:paraId="044A1786"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Даценко Р.О. із листом керівника Запорізької обласної прокуратури про необхідність прибуття до 30.09.2025 для проходження обстеження до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ознайомився 22.09.2025 під підпис.</w:t>
      </w:r>
    </w:p>
    <w:p w14:paraId="29751A9E"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 виконання зазначеного листа, у період з 29.09.2025 до 02.10.2025                Даценко Р.О. пройшов обстеження у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що підтверджується листком непрацездатності № 18936403-2034996290-2 виданим  цією установою та листом директора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від 17.11.2025 № 909/01-18.</w:t>
      </w:r>
    </w:p>
    <w:p w14:paraId="0C8AD5F3"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Інформація про результати обстеження Даценка Р.О. на час завершення перевірки у дисциплінарному провадженні до Комісії не надходила.</w:t>
      </w:r>
    </w:p>
    <w:p w14:paraId="453E87B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Даценко Р.О.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0AEA744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Даценка Р.О.</w:t>
      </w:r>
    </w:p>
    <w:p w14:paraId="5F7B324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Згідно інформації Запорізької обласної прокуратури Даценко Р.О. перебуває на обліку в Новомиколаївському РТЦК та СП з 17.12.2010.</w:t>
      </w:r>
    </w:p>
    <w:p w14:paraId="144515B4"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Запорізькою обласною прокуратурою 18.08.2023 оформлено відстрочку від призову на військову службу на період мобілізації та на воєнний час 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та організаціями на період </w:t>
      </w:r>
      <w:r w:rsidRPr="008628FE">
        <w:rPr>
          <w:rFonts w:ascii="Times New Roman" w:eastAsia="Times New Roman" w:hAnsi="Times New Roman" w:cs="Times New Roman"/>
          <w:color w:val="363636"/>
          <w:sz w:val="28"/>
          <w:szCs w:val="28"/>
          <w:lang w:eastAsia="uk-UA"/>
        </w:rPr>
        <w:lastRenderedPageBreak/>
        <w:t>мобілізації та на воєнний час, затвердженого постановою Кабінету Міністрів України від 04.02.2015 № 45.</w:t>
      </w:r>
    </w:p>
    <w:p w14:paraId="395E658B"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Із заявою про створення спеціальних умов праці та спеціального обладнання робочого місця Даценко Р.О. до Запорізької обласної прокуратури не звертався.</w:t>
      </w:r>
    </w:p>
    <w:p w14:paraId="756A6673"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0DE94BA2"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 підставі наказу керівника Запорізької обласної прокуратури від 04.08.2025 № 67 проведено службове розслідування з метою з’ясування обставин щодо можливого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за фактами викладеними у дисциплінарній скарзі виконувача обов’язків керівника Генеральної інспекції Дзюби І.І. стосовно Даценка Р.О.</w:t>
      </w:r>
    </w:p>
    <w:p w14:paraId="4A073116"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 результатами службового розслідування інформація про отримання Даценком Р.О. статусу особи з інвалідністю, оформлення пенсії по інвалідності, отримання пенсійних виплат знайшла своє підтвердження.</w:t>
      </w:r>
    </w:p>
    <w:p w14:paraId="10F2EB6B"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Комісією із проведення службового розслідування враховано, що у період з 29.09.2025 до 02.10.2025 Даценко Р.О. пройшов обстеження у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w:t>
      </w:r>
    </w:p>
    <w:p w14:paraId="523E13D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328C83F0"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Прокурор Даценко Р.О. у поясненнях, наданих під час дисциплінарного провадження та під час службового розслідування зазначив, що за результатами ознайомлення з дисциплінарною скаргою вважає, що її подано безпідставно, а викладені в ній обставини не відповідають дійсності.</w:t>
      </w:r>
    </w:p>
    <w:p w14:paraId="53AE5DA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Даценко Р.О. підтвердив, що на теперішній час має статус особи з інвалідністю ІІІ групи. Йому 28.12.2021 Шевченківською МСЕК м. Запоріжжя за місцем фактичного мешкання встановлена зазначена група інвалідності з терміном переогляду 01.01.2023, а у подальшому у тій же МСЕК – 13.11.2023 безстроково.</w:t>
      </w:r>
    </w:p>
    <w:p w14:paraId="634CF80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Встановленню інвалідності Даценку Р.О. передувало виявлення захворювання у січні 2019 року, неодноразові обстеження, систематичні госпіталізації до медичних закладів для лікування в стаціонар, реабілітації та амбулаторне лікування. За результатами таких обстежень Даценку Р.О. було  діагностовано та неодноразово підтверджене невиліковне прогресуюче захворювання, що призвело до стійких необоротних змін для здоров’я. Після встановлення статусу особи з інвалідністю Даценко Р.О. продовжував та продовжує відповідні обстеження та лікування.</w:t>
      </w:r>
    </w:p>
    <w:p w14:paraId="1AD55076"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 урахуванням викладеного Даценко Р.О. зазначив, що медико-соціальну експертизу йому проведено після повного діагностичного, лікувального процесу та реабілітації при наявності стійких необоронних змін, що цілком спростовує твердження дисциплінарної скарги.</w:t>
      </w:r>
    </w:p>
    <w:p w14:paraId="047C7FC2"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Пенсія по інвалідності Даценку Р.О. була призначена 16.02.2022, а 21.02.2023 ним здійснено перехід на пенсію за вислугу років відповідно до частини першої статті 86 Закону № 1697-VІІ. За призначенням пенсії за вислугу років у зв’язку з інвалідністю відповідно до частини десятої цього Закону він не звертався.</w:t>
      </w:r>
    </w:p>
    <w:p w14:paraId="373DF47E"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lastRenderedPageBreak/>
        <w:t>Даценко Р.О. також повідомив, що станом на дату надання пояснень 07.08.2025 Центральною МСЕК МОЗ України для проведення обстеження з метою проведення аналізу документів його медико-експертної справи та підтвердження законних підстав експертного рішення МСЕК про встановлення йому групи інвалідності він не викликався. За власною ініціативою з цього приводу до зазначеного органу не звертався за відсутності відповідних підстав, передбачених діючим законодавством, листи Офісу Генерального прокурора та керівника обласної прокуратури з цих питань не отримував. </w:t>
      </w:r>
    </w:p>
    <w:p w14:paraId="5ED9566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Даценко Р.О. вказав, що при отриманні статусу особи з інвалідністю він                    не порушив жодних чинних нормативних документів, професійних та моральних норм.</w:t>
      </w:r>
    </w:p>
    <w:p w14:paraId="52D44B9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3565A798"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7DB38BB"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01C0E7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F649FD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2559B9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На момент встановлення Даценку Р.О. у 2021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w:t>
      </w:r>
      <w:r w:rsidRPr="008628FE">
        <w:rPr>
          <w:rFonts w:ascii="Times New Roman" w:eastAsia="Times New Roman" w:hAnsi="Times New Roman" w:cs="Times New Roman"/>
          <w:color w:val="363636"/>
          <w:sz w:val="28"/>
          <w:szCs w:val="28"/>
          <w:lang w:eastAsia="uk-UA"/>
        </w:rPr>
        <w:lastRenderedPageBreak/>
        <w:t>наказом МОЗ України від 05.09.2011 № 561 «Про затвердження Інструкції про встановлення груп інвалідності».</w:t>
      </w:r>
    </w:p>
    <w:p w14:paraId="193E62B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95EF50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AEAFDD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419C57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BB9AA0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CBC4D5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2EF00668"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9328AA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2FE6F2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lastRenderedPageBreak/>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5FB0B60"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AF0446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E7D1E2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628FE">
        <w:rPr>
          <w:rFonts w:ascii="Times New Roman" w:eastAsia="Times New Roman" w:hAnsi="Times New Roman" w:cs="Times New Roman"/>
          <w:color w:val="363636"/>
          <w:sz w:val="28"/>
          <w:szCs w:val="28"/>
          <w:lang w:eastAsia="uk-UA"/>
        </w:rPr>
        <w:t>професійно</w:t>
      </w:r>
      <w:proofErr w:type="spellEnd"/>
      <w:r w:rsidRPr="008628F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0FA8606"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5F4756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628FE">
        <w:rPr>
          <w:rFonts w:ascii="Times New Roman" w:eastAsia="Times New Roman" w:hAnsi="Times New Roman" w:cs="Times New Roman"/>
          <w:color w:val="363636"/>
          <w:sz w:val="28"/>
          <w:szCs w:val="28"/>
          <w:lang w:eastAsia="uk-UA"/>
        </w:rPr>
        <w:t>зв’язків</w:t>
      </w:r>
      <w:proofErr w:type="spellEnd"/>
      <w:r w:rsidRPr="008628F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E4A1AA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BEE92F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8628FE">
        <w:rPr>
          <w:rFonts w:ascii="Times New Roman" w:eastAsia="Times New Roman" w:hAnsi="Times New Roman" w:cs="Times New Roman"/>
          <w:color w:val="363636"/>
          <w:sz w:val="28"/>
          <w:szCs w:val="28"/>
          <w:lang w:eastAsia="uk-UA"/>
        </w:rPr>
        <w:lastRenderedPageBreak/>
        <w:t xml:space="preserve">себе </w:t>
      </w:r>
      <w:proofErr w:type="spellStart"/>
      <w:r w:rsidRPr="008628FE">
        <w:rPr>
          <w:rFonts w:ascii="Times New Roman" w:eastAsia="Times New Roman" w:hAnsi="Times New Roman" w:cs="Times New Roman"/>
          <w:color w:val="363636"/>
          <w:sz w:val="28"/>
          <w:szCs w:val="28"/>
          <w:lang w:eastAsia="uk-UA"/>
        </w:rPr>
        <w:t>професійно</w:t>
      </w:r>
      <w:proofErr w:type="spellEnd"/>
      <w:r w:rsidRPr="008628FE">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7A894DC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0796D5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D635B8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7BAE5C4"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80D7D73"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628FE">
        <w:rPr>
          <w:rFonts w:ascii="Times New Roman" w:eastAsia="Times New Roman" w:hAnsi="Times New Roman" w:cs="Times New Roman"/>
          <w:color w:val="363636"/>
          <w:sz w:val="28"/>
          <w:szCs w:val="28"/>
          <w:lang w:eastAsia="uk-UA"/>
        </w:rPr>
        <w:t>професійно</w:t>
      </w:r>
      <w:proofErr w:type="spellEnd"/>
      <w:r w:rsidRPr="008628F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8927853"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61ECFE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Оцінивши діяльність прокурора Даценка Р.О.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271BDE1D"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Дисциплінарне провадження стосовно прокурора Даценка Р.О.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w:t>
      </w:r>
      <w:r w:rsidRPr="008628FE">
        <w:rPr>
          <w:rFonts w:ascii="Times New Roman" w:eastAsia="Times New Roman" w:hAnsi="Times New Roman" w:cs="Times New Roman"/>
          <w:color w:val="363636"/>
          <w:sz w:val="28"/>
          <w:szCs w:val="28"/>
          <w:lang w:eastAsia="uk-UA"/>
        </w:rPr>
        <w:lastRenderedPageBreak/>
        <w:t>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7324D3A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6D894B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DCD413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64B9892"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D28FEB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Даценко Р.О.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8C09EF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Слідуючи принципам, визначеним у Кодексі, Даценко Р.О.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009FB743"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Матеріали отримані під час перевірки у цьому дисциплінарному провадженні свідчать про те, що прокурором Даценком Р.О. не порушено вимог, які ставляться до посади прокурора.</w:t>
      </w:r>
    </w:p>
    <w:p w14:paraId="0A46420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xml:space="preserve">Інвалідність ІІІ групи Даценку Р.О. вперше встановлена Шевченківської МСЕК міста Запоріжжя комунальної установи «Обласний центр                              медико-соціальної експертизи» Запорізької обласної </w:t>
      </w:r>
      <w:r w:rsidRPr="008628FE">
        <w:rPr>
          <w:rFonts w:ascii="Times New Roman" w:eastAsia="Times New Roman" w:hAnsi="Times New Roman" w:cs="Times New Roman"/>
          <w:color w:val="363636"/>
          <w:sz w:val="28"/>
          <w:szCs w:val="28"/>
          <w:lang w:eastAsia="uk-UA"/>
        </w:rPr>
        <w:lastRenderedPageBreak/>
        <w:t>ради 28.12.2021 до 01.01.2023 з причин загального захворювання та визначена дата чергового переогляду 28.12.2022.</w:t>
      </w:r>
    </w:p>
    <w:p w14:paraId="44600BB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За результатами повторного огляду 13.01.2023 цією МСЕК Даценку Р.О.                  ІІІ група інвалідності встановлена безстроково з причин загального захворювання.</w:t>
      </w:r>
    </w:p>
    <w:p w14:paraId="33AD620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Комісією враховано, що Даценко Р.О. до 22.09.2025 Центральною МСЕК МОЗ України для проведення обстеження з метою проведення аналізу документів його медико-експертної справи та підтвердження законних підстав експертного рішення МСЕК про встановлення йому групи інвалідності не викликався, органом досудового розслідування у кримінальному провадженні № (конфіденційна інформація) не повідомлявся про необхідність проходження такого обстеження, листи Офісу Генерального прокурора та керівника обласної прокуратури з цих питань не отримував. </w:t>
      </w:r>
    </w:p>
    <w:p w14:paraId="1D9664BC"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Після ознайомлення 22.09.2025 з листом керівника Запорізької обласної прокуратури про необхідність прибуття до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у строк до 30.09.2025 для проходження необхідних медичних процедур та перевірки обґрунтованості раніше прийнятих рішень МСЕК про встановлення йому групи інвалідності Даценко Р.О. невідкладно, у період з 29.09.2025 до 02.10.2025 пройшов обстеження у державній установі, що підтверджується листком непрацездатності виданим цією установою та листом директора ДУ «</w:t>
      </w:r>
      <w:proofErr w:type="spellStart"/>
      <w:r w:rsidRPr="008628FE">
        <w:rPr>
          <w:rFonts w:ascii="Times New Roman" w:eastAsia="Times New Roman" w:hAnsi="Times New Roman" w:cs="Times New Roman"/>
          <w:color w:val="363636"/>
          <w:sz w:val="28"/>
          <w:szCs w:val="28"/>
          <w:lang w:eastAsia="uk-UA"/>
        </w:rPr>
        <w:t>Укрдержндімспі</w:t>
      </w:r>
      <w:proofErr w:type="spellEnd"/>
      <w:r w:rsidRPr="008628FE">
        <w:rPr>
          <w:rFonts w:ascii="Times New Roman" w:eastAsia="Times New Roman" w:hAnsi="Times New Roman" w:cs="Times New Roman"/>
          <w:color w:val="363636"/>
          <w:sz w:val="28"/>
          <w:szCs w:val="28"/>
          <w:lang w:eastAsia="uk-UA"/>
        </w:rPr>
        <w:t xml:space="preserve"> МОЗ України» від 17.11.2025 № 909/01-18.</w:t>
      </w:r>
    </w:p>
    <w:p w14:paraId="2DA350F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Вказані обставини, на переконання Комісії свідчать про те, що прокурор Даценко Р.О. 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6D671229"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Інформація про результати обстеження Даценка Р.О. на час завершення перевірки у дисциплінарному провадженні до Комісії не надходила.</w:t>
      </w:r>
    </w:p>
    <w:p w14:paraId="2630B2B2"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35441D9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Пенсія по інвалідності Даценку Р.О. була призначена 16.02.2022  відповідно до Закону України «Про загальнообов’язкове державне пенсійне страхування», а з 21.02.2023 ним здійснено перехід на пенсію за вислугу років відповідно до частини першої статті 86 Закону № 1697-VІІ.</w:t>
      </w:r>
    </w:p>
    <w:p w14:paraId="1131372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Пенсія по інвалідності відповідно до частини 9 статті 86 Закону                                № 1697-VІІ Даценку Р.О. не призначалася та прокурор з приводу отримання з цих підстав пенсії по інвалідності до органів Пенсійного Фонду України                                   не звертався.</w:t>
      </w:r>
    </w:p>
    <w:p w14:paraId="281CA2B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Даценко Р.О. не викликався для проведення допиту чи інших процесуальних дій, повідомлення про підозру йому не вручалося.</w:t>
      </w:r>
    </w:p>
    <w:p w14:paraId="6D9B030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lastRenderedPageBreak/>
        <w:t>Під час дисциплінарного провадження даних, які б вказували  на прийняття рішень про надання Даценку Р.О. статусу особи з інвалідністю в умовах впливу цього прокурора на відповідних уповноважених осіб у будь-який спосіб з використання статусу прокурора Комісією не отримано, не надано таких даних і скаржником.</w:t>
      </w:r>
    </w:p>
    <w:p w14:paraId="6ECFCE06"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Даценка Р.О.                         не підтвердилися, його дії не суперечать вимогам Законів України № 1697-VII, «Про запобігання корупції», Кодексу.</w:t>
      </w:r>
    </w:p>
    <w:p w14:paraId="351FBC15"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D7F4DDE"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Даценка Р.О.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37DB0821"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У зв’язку з цим підстав для притягнення прокурора Даценка Р.О.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68D3A297"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1A117B6F"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BB91F7A" w14:textId="77777777" w:rsidR="008628FE" w:rsidRPr="008628FE" w:rsidRDefault="008628FE" w:rsidP="008628FE">
      <w:pPr>
        <w:shd w:val="clear" w:color="auto" w:fill="FCFCFC"/>
        <w:spacing w:after="0" w:line="240" w:lineRule="auto"/>
        <w:ind w:right="141"/>
        <w:jc w:val="center"/>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В И Р І Ш И Л А:</w:t>
      </w:r>
    </w:p>
    <w:p w14:paraId="77F9501A"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Дисциплінарне провадження № 07/3/2-755дс-200дп-25 стосовно начальника відділу нагляду за додержанням законів регіональним органом безпеки Запорізької обласної прокуратури Даценка Руслана Олександровича закрити.</w:t>
      </w:r>
    </w:p>
    <w:p w14:paraId="3282EBE8" w14:textId="77777777" w:rsidR="008628FE" w:rsidRPr="008628FE" w:rsidRDefault="008628FE" w:rsidP="008628F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Копії рішення направити прокурору Даценку Р.О,, керівнику Запорізької обласної прокуратури, а також особі, яка подала дисциплінарну скаргу.</w:t>
      </w:r>
    </w:p>
    <w:p w14:paraId="63A103DD" w14:textId="77777777" w:rsidR="008628FE" w:rsidRPr="008628FE" w:rsidRDefault="008628FE" w:rsidP="008628FE">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8628FE">
        <w:rPr>
          <w:rFonts w:ascii="Arial" w:eastAsia="Times New Roman" w:hAnsi="Arial" w:cs="Arial"/>
          <w:color w:val="363636"/>
          <w:sz w:val="24"/>
          <w:szCs w:val="24"/>
          <w:lang w:eastAsia="uk-UA"/>
        </w:rPr>
        <w:t>.</w:t>
      </w:r>
    </w:p>
    <w:p w14:paraId="331E144C" w14:textId="77777777" w:rsidR="008628FE" w:rsidRPr="008628FE" w:rsidRDefault="008628FE" w:rsidP="008628FE">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8628FE" w:rsidRPr="008628FE" w14:paraId="314E9449" w14:textId="77777777" w:rsidTr="008628FE">
        <w:tc>
          <w:tcPr>
            <w:tcW w:w="3276" w:type="dxa"/>
            <w:shd w:val="clear" w:color="auto" w:fill="FCFCFC"/>
            <w:tcMar>
              <w:top w:w="0" w:type="dxa"/>
              <w:left w:w="108" w:type="dxa"/>
              <w:bottom w:w="0" w:type="dxa"/>
              <w:right w:w="108" w:type="dxa"/>
            </w:tcMar>
            <w:hideMark/>
          </w:tcPr>
          <w:p w14:paraId="23FD6760" w14:textId="77777777" w:rsidR="008628FE" w:rsidRPr="008628FE" w:rsidRDefault="008628FE" w:rsidP="008628FE">
            <w:pPr>
              <w:spacing w:after="0" w:line="240" w:lineRule="auto"/>
              <w:ind w:right="-284" w:firstLine="283"/>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lastRenderedPageBreak/>
              <w:t>Головуючий</w:t>
            </w:r>
          </w:p>
        </w:tc>
        <w:tc>
          <w:tcPr>
            <w:tcW w:w="2371" w:type="dxa"/>
            <w:shd w:val="clear" w:color="auto" w:fill="FCFCFC"/>
            <w:tcMar>
              <w:top w:w="0" w:type="dxa"/>
              <w:left w:w="108" w:type="dxa"/>
              <w:bottom w:w="0" w:type="dxa"/>
              <w:right w:w="108" w:type="dxa"/>
            </w:tcMar>
            <w:hideMark/>
          </w:tcPr>
          <w:p w14:paraId="4B739774" w14:textId="77777777" w:rsidR="008628FE" w:rsidRPr="008628FE" w:rsidRDefault="008628FE" w:rsidP="008628FE">
            <w:pPr>
              <w:spacing w:after="0" w:line="240" w:lineRule="auto"/>
              <w:ind w:right="-284" w:firstLine="283"/>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C862538" w14:textId="77777777" w:rsidR="008628FE" w:rsidRPr="008628FE" w:rsidRDefault="008628FE" w:rsidP="008628FE">
            <w:pPr>
              <w:spacing w:after="0" w:line="240" w:lineRule="auto"/>
              <w:ind w:right="-284" w:firstLine="283"/>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Максим РАДЗІВОН</w:t>
            </w:r>
          </w:p>
        </w:tc>
      </w:tr>
      <w:tr w:rsidR="008628FE" w:rsidRPr="008628FE" w14:paraId="23DF379A" w14:textId="77777777" w:rsidTr="008628FE">
        <w:tc>
          <w:tcPr>
            <w:tcW w:w="3276" w:type="dxa"/>
            <w:shd w:val="clear" w:color="auto" w:fill="FCFCFC"/>
            <w:tcMar>
              <w:top w:w="0" w:type="dxa"/>
              <w:left w:w="108" w:type="dxa"/>
              <w:bottom w:w="0" w:type="dxa"/>
              <w:right w:w="108" w:type="dxa"/>
            </w:tcMar>
            <w:hideMark/>
          </w:tcPr>
          <w:p w14:paraId="2E9B7E2D" w14:textId="77777777" w:rsidR="008628FE" w:rsidRPr="008628FE" w:rsidRDefault="008628FE" w:rsidP="008628FE">
            <w:pPr>
              <w:spacing w:after="0" w:line="240" w:lineRule="auto"/>
              <w:ind w:right="-284" w:firstLine="283"/>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E444D08" w14:textId="77777777" w:rsidR="008628FE" w:rsidRPr="008628FE" w:rsidRDefault="008628FE" w:rsidP="008628FE">
            <w:pPr>
              <w:spacing w:after="0" w:line="240" w:lineRule="auto"/>
              <w:ind w:right="-284" w:firstLine="283"/>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D4BE6BA" w14:textId="77777777" w:rsidR="008628FE" w:rsidRPr="008628FE" w:rsidRDefault="008628FE" w:rsidP="008628FE">
            <w:pPr>
              <w:spacing w:after="0" w:line="240" w:lineRule="auto"/>
              <w:ind w:right="-284" w:firstLine="283"/>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42675790" w14:textId="77777777" w:rsidTr="008628FE">
        <w:tc>
          <w:tcPr>
            <w:tcW w:w="3276" w:type="dxa"/>
            <w:shd w:val="clear" w:color="auto" w:fill="FCFCFC"/>
            <w:tcMar>
              <w:top w:w="0" w:type="dxa"/>
              <w:left w:w="108" w:type="dxa"/>
              <w:bottom w:w="0" w:type="dxa"/>
              <w:right w:w="108" w:type="dxa"/>
            </w:tcMar>
            <w:hideMark/>
          </w:tcPr>
          <w:p w14:paraId="4564D41B" w14:textId="77777777" w:rsidR="008628FE" w:rsidRPr="008628FE" w:rsidRDefault="008628FE" w:rsidP="008628FE">
            <w:pPr>
              <w:spacing w:after="0" w:line="240" w:lineRule="auto"/>
              <w:ind w:right="-284" w:firstLine="283"/>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829DC63" w14:textId="77777777" w:rsidR="008628FE" w:rsidRPr="008628FE" w:rsidRDefault="008628FE" w:rsidP="008628FE">
            <w:pPr>
              <w:spacing w:after="0" w:line="240" w:lineRule="auto"/>
              <w:ind w:right="-284" w:firstLine="283"/>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8F88DDF" w14:textId="77777777" w:rsidR="008628FE" w:rsidRPr="008628FE" w:rsidRDefault="008628FE" w:rsidP="008628FE">
            <w:pPr>
              <w:spacing w:after="0" w:line="240" w:lineRule="auto"/>
              <w:ind w:right="-284" w:firstLine="283"/>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37A402A2" w14:textId="77777777" w:rsidTr="008628FE">
        <w:tc>
          <w:tcPr>
            <w:tcW w:w="3276" w:type="dxa"/>
            <w:shd w:val="clear" w:color="auto" w:fill="FCFCFC"/>
            <w:tcMar>
              <w:top w:w="0" w:type="dxa"/>
              <w:left w:w="108" w:type="dxa"/>
              <w:bottom w:w="0" w:type="dxa"/>
              <w:right w:w="108" w:type="dxa"/>
            </w:tcMar>
            <w:hideMark/>
          </w:tcPr>
          <w:p w14:paraId="119707F5" w14:textId="77777777" w:rsidR="008628FE" w:rsidRPr="008628FE" w:rsidRDefault="008628FE" w:rsidP="008628FE">
            <w:pPr>
              <w:spacing w:after="0" w:line="240" w:lineRule="auto"/>
              <w:ind w:right="-284" w:firstLine="283"/>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6A18F0E8" w14:textId="77777777" w:rsidR="008628FE" w:rsidRPr="008628FE" w:rsidRDefault="008628FE" w:rsidP="008628FE">
            <w:pPr>
              <w:spacing w:after="0" w:line="240" w:lineRule="auto"/>
              <w:ind w:right="-284" w:firstLine="283"/>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9DEE93E"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Світлана БОБРОВНИК</w:t>
            </w:r>
          </w:p>
          <w:p w14:paraId="57A6DE1E"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Олег БУЛУЛУКОВ</w:t>
            </w:r>
          </w:p>
        </w:tc>
      </w:tr>
      <w:tr w:rsidR="008628FE" w:rsidRPr="008628FE" w14:paraId="4F811130" w14:textId="77777777" w:rsidTr="008628FE">
        <w:tc>
          <w:tcPr>
            <w:tcW w:w="3276" w:type="dxa"/>
            <w:shd w:val="clear" w:color="auto" w:fill="FCFCFC"/>
            <w:tcMar>
              <w:top w:w="0" w:type="dxa"/>
              <w:left w:w="108" w:type="dxa"/>
              <w:bottom w:w="0" w:type="dxa"/>
              <w:right w:w="108" w:type="dxa"/>
            </w:tcMar>
            <w:hideMark/>
          </w:tcPr>
          <w:p w14:paraId="2A05E39C"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EF99A95"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8AC27D7"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30B11EC7" w14:textId="77777777" w:rsidTr="008628FE">
        <w:tc>
          <w:tcPr>
            <w:tcW w:w="3276" w:type="dxa"/>
            <w:shd w:val="clear" w:color="auto" w:fill="FCFCFC"/>
            <w:tcMar>
              <w:top w:w="0" w:type="dxa"/>
              <w:left w:w="108" w:type="dxa"/>
              <w:bottom w:w="0" w:type="dxa"/>
              <w:right w:w="108" w:type="dxa"/>
            </w:tcMar>
            <w:hideMark/>
          </w:tcPr>
          <w:p w14:paraId="257D2D1D"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E3880BC"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8AF85E9"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Ніна ГАРБУЗА</w:t>
            </w:r>
          </w:p>
        </w:tc>
      </w:tr>
      <w:tr w:rsidR="008628FE" w:rsidRPr="008628FE" w14:paraId="1D227D40" w14:textId="77777777" w:rsidTr="008628FE">
        <w:tc>
          <w:tcPr>
            <w:tcW w:w="3276" w:type="dxa"/>
            <w:shd w:val="clear" w:color="auto" w:fill="FCFCFC"/>
            <w:tcMar>
              <w:top w:w="0" w:type="dxa"/>
              <w:left w:w="108" w:type="dxa"/>
              <w:bottom w:w="0" w:type="dxa"/>
              <w:right w:w="108" w:type="dxa"/>
            </w:tcMar>
            <w:hideMark/>
          </w:tcPr>
          <w:p w14:paraId="15F677AF"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B5A41AD"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8628FE" w:rsidRPr="008628FE" w14:paraId="63F40EB0" w14:textId="77777777">
              <w:tc>
                <w:tcPr>
                  <w:tcW w:w="10065" w:type="dxa"/>
                  <w:tcMar>
                    <w:top w:w="0" w:type="dxa"/>
                    <w:left w:w="108" w:type="dxa"/>
                    <w:bottom w:w="0" w:type="dxa"/>
                    <w:right w:w="108" w:type="dxa"/>
                  </w:tcMar>
                  <w:hideMark/>
                </w:tcPr>
                <w:p w14:paraId="4096602A" w14:textId="77777777" w:rsidR="008628FE" w:rsidRPr="008628FE" w:rsidRDefault="008628FE" w:rsidP="008628FE">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8628FE">
                    <w:rPr>
                      <w:rFonts w:ascii="Times New Roman" w:eastAsia="Times New Roman" w:hAnsi="Times New Roman" w:cs="Times New Roman"/>
                      <w:b/>
                      <w:bCs/>
                      <w:sz w:val="28"/>
                      <w:szCs w:val="28"/>
                      <w:lang w:eastAsia="uk-UA"/>
                    </w:rPr>
                    <w:t>      </w:t>
                  </w:r>
                </w:p>
              </w:tc>
            </w:tr>
            <w:tr w:rsidR="008628FE" w:rsidRPr="008628FE" w14:paraId="73AFF70A" w14:textId="77777777">
              <w:tc>
                <w:tcPr>
                  <w:tcW w:w="10065" w:type="dxa"/>
                  <w:tcMar>
                    <w:top w:w="0" w:type="dxa"/>
                    <w:left w:w="108" w:type="dxa"/>
                    <w:bottom w:w="0" w:type="dxa"/>
                    <w:right w:w="108" w:type="dxa"/>
                  </w:tcMar>
                  <w:hideMark/>
                </w:tcPr>
                <w:p w14:paraId="24E45134" w14:textId="77777777" w:rsidR="008628FE" w:rsidRPr="008628FE" w:rsidRDefault="008628FE" w:rsidP="008628F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628FE">
                    <w:rPr>
                      <w:rFonts w:ascii="Times New Roman" w:eastAsia="Times New Roman" w:hAnsi="Times New Roman" w:cs="Times New Roman"/>
                      <w:b/>
                      <w:bCs/>
                      <w:sz w:val="28"/>
                      <w:szCs w:val="28"/>
                      <w:lang w:eastAsia="uk-UA"/>
                    </w:rPr>
                    <w:t>        </w:t>
                  </w:r>
                </w:p>
                <w:p w14:paraId="660BF481" w14:textId="77777777" w:rsidR="008628FE" w:rsidRPr="008628FE" w:rsidRDefault="008628FE" w:rsidP="008628F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628FE">
                    <w:rPr>
                      <w:rFonts w:ascii="Times New Roman" w:eastAsia="Times New Roman" w:hAnsi="Times New Roman" w:cs="Times New Roman"/>
                      <w:b/>
                      <w:bCs/>
                      <w:sz w:val="28"/>
                      <w:szCs w:val="28"/>
                      <w:lang w:eastAsia="uk-UA"/>
                    </w:rPr>
                    <w:t>       Катерина КОВАЛЬ</w:t>
                  </w:r>
                </w:p>
              </w:tc>
            </w:tr>
          </w:tbl>
          <w:p w14:paraId="40A53657"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6FA5BE1A" w14:textId="77777777" w:rsidTr="008628FE">
        <w:tc>
          <w:tcPr>
            <w:tcW w:w="3276" w:type="dxa"/>
            <w:shd w:val="clear" w:color="auto" w:fill="FCFCFC"/>
            <w:tcMar>
              <w:top w:w="0" w:type="dxa"/>
              <w:left w:w="108" w:type="dxa"/>
              <w:bottom w:w="0" w:type="dxa"/>
              <w:right w:w="108" w:type="dxa"/>
            </w:tcMar>
            <w:hideMark/>
          </w:tcPr>
          <w:p w14:paraId="4F2BCB54"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E242F81"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D3F4779"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34D2EC39" w14:textId="77777777" w:rsidTr="008628FE">
        <w:tc>
          <w:tcPr>
            <w:tcW w:w="3276" w:type="dxa"/>
            <w:shd w:val="clear" w:color="auto" w:fill="FCFCFC"/>
            <w:tcMar>
              <w:top w:w="0" w:type="dxa"/>
              <w:left w:w="108" w:type="dxa"/>
              <w:bottom w:w="0" w:type="dxa"/>
              <w:right w:w="108" w:type="dxa"/>
            </w:tcMar>
            <w:hideMark/>
          </w:tcPr>
          <w:p w14:paraId="447AE0C8"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90E43E1"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34EE5CD"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Дмитро КУРИЛЕНКО</w:t>
            </w:r>
          </w:p>
        </w:tc>
      </w:tr>
      <w:tr w:rsidR="008628FE" w:rsidRPr="008628FE" w14:paraId="45529AAF" w14:textId="77777777" w:rsidTr="008628FE">
        <w:tc>
          <w:tcPr>
            <w:tcW w:w="3276" w:type="dxa"/>
            <w:shd w:val="clear" w:color="auto" w:fill="FCFCFC"/>
            <w:tcMar>
              <w:top w:w="0" w:type="dxa"/>
              <w:left w:w="108" w:type="dxa"/>
              <w:bottom w:w="0" w:type="dxa"/>
              <w:right w:w="108" w:type="dxa"/>
            </w:tcMar>
            <w:hideMark/>
          </w:tcPr>
          <w:p w14:paraId="1ABD1F33"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462AEDB"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8DB04C4"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5364E446" w14:textId="77777777" w:rsidTr="008628FE">
        <w:tc>
          <w:tcPr>
            <w:tcW w:w="3276" w:type="dxa"/>
            <w:shd w:val="clear" w:color="auto" w:fill="FCFCFC"/>
            <w:tcMar>
              <w:top w:w="0" w:type="dxa"/>
              <w:left w:w="108" w:type="dxa"/>
              <w:bottom w:w="0" w:type="dxa"/>
              <w:right w:w="108" w:type="dxa"/>
            </w:tcMar>
            <w:hideMark/>
          </w:tcPr>
          <w:p w14:paraId="0D05105B"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651324D"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4037323"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0291D81A" w14:textId="77777777" w:rsidTr="008628FE">
        <w:tc>
          <w:tcPr>
            <w:tcW w:w="3276" w:type="dxa"/>
            <w:shd w:val="clear" w:color="auto" w:fill="FCFCFC"/>
            <w:tcMar>
              <w:top w:w="0" w:type="dxa"/>
              <w:left w:w="108" w:type="dxa"/>
              <w:bottom w:w="0" w:type="dxa"/>
              <w:right w:w="108" w:type="dxa"/>
            </w:tcMar>
            <w:hideMark/>
          </w:tcPr>
          <w:p w14:paraId="6096341C"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D59F879"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F9E4625"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Віталій МАВРОДІ</w:t>
            </w:r>
          </w:p>
          <w:p w14:paraId="75F5F3F2"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p w14:paraId="779C8A84"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p w14:paraId="4B7AD0AE"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Олексій МІХЕД</w:t>
            </w:r>
          </w:p>
          <w:p w14:paraId="41A47E40"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p w14:paraId="5E8C2B53"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p w14:paraId="4266F355"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Євгенія МНИШЕНКО</w:t>
            </w:r>
          </w:p>
        </w:tc>
      </w:tr>
      <w:tr w:rsidR="008628FE" w:rsidRPr="008628FE" w14:paraId="4EF2B98A" w14:textId="77777777" w:rsidTr="008628FE">
        <w:tc>
          <w:tcPr>
            <w:tcW w:w="3276" w:type="dxa"/>
            <w:shd w:val="clear" w:color="auto" w:fill="FCFCFC"/>
            <w:tcMar>
              <w:top w:w="0" w:type="dxa"/>
              <w:left w:w="108" w:type="dxa"/>
              <w:bottom w:w="0" w:type="dxa"/>
              <w:right w:w="108" w:type="dxa"/>
            </w:tcMar>
            <w:hideMark/>
          </w:tcPr>
          <w:p w14:paraId="301C1737"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0B3748C"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F8AE7FD"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r>
      <w:tr w:rsidR="008628FE" w:rsidRPr="008628FE" w14:paraId="6C625F48" w14:textId="77777777" w:rsidTr="008628FE">
        <w:trPr>
          <w:trHeight w:val="66"/>
        </w:trPr>
        <w:tc>
          <w:tcPr>
            <w:tcW w:w="3276" w:type="dxa"/>
            <w:shd w:val="clear" w:color="auto" w:fill="FCFCFC"/>
            <w:tcMar>
              <w:top w:w="0" w:type="dxa"/>
              <w:left w:w="108" w:type="dxa"/>
              <w:bottom w:w="0" w:type="dxa"/>
              <w:right w:w="108" w:type="dxa"/>
            </w:tcMar>
            <w:hideMark/>
          </w:tcPr>
          <w:p w14:paraId="50C4BACC"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63F11E2" w14:textId="77777777" w:rsidR="008628FE" w:rsidRPr="008628FE" w:rsidRDefault="008628FE" w:rsidP="008628F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C9DC28C"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w:t>
            </w:r>
          </w:p>
          <w:p w14:paraId="2B3D5E96" w14:textId="77777777" w:rsidR="008628FE" w:rsidRPr="008628FE" w:rsidRDefault="008628FE" w:rsidP="008628FE">
            <w:pPr>
              <w:spacing w:after="0" w:line="240" w:lineRule="auto"/>
              <w:ind w:left="-426" w:right="-284" w:firstLine="709"/>
              <w:textAlignment w:val="baseline"/>
              <w:rPr>
                <w:rFonts w:ascii="Arial" w:eastAsia="Times New Roman" w:hAnsi="Arial" w:cs="Arial"/>
                <w:color w:val="363636"/>
                <w:sz w:val="24"/>
                <w:szCs w:val="24"/>
                <w:lang w:eastAsia="uk-UA"/>
              </w:rPr>
            </w:pPr>
            <w:r w:rsidRPr="008628FE">
              <w:rPr>
                <w:rFonts w:ascii="Times New Roman" w:eastAsia="Times New Roman" w:hAnsi="Times New Roman" w:cs="Times New Roman"/>
                <w:b/>
                <w:bCs/>
                <w:color w:val="363636"/>
                <w:sz w:val="28"/>
                <w:szCs w:val="28"/>
                <w:lang w:eastAsia="uk-UA"/>
              </w:rPr>
              <w:t>         Тетяна СТЕПАНОВА</w:t>
            </w:r>
          </w:p>
        </w:tc>
      </w:tr>
    </w:tbl>
    <w:p w14:paraId="5F7CCF9E" w14:textId="14EE2F3E" w:rsidR="00B72EFE" w:rsidRPr="00D86F71" w:rsidRDefault="00B72EFE" w:rsidP="008628FE">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26195</Words>
  <Characters>14932</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2026-04-06T12:04:00Z</dcterms:created>
  <dcterms:modified xsi:type="dcterms:W3CDTF">2026-04-06T12:04:00Z</dcterms:modified>
</cp:coreProperties>
</file>